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DCA246">
      <w:pPr>
        <w:spacing w:line="360" w:lineRule="auto"/>
        <w:jc w:val="center"/>
        <w:rPr>
          <w:rFonts w:ascii="宋体" w:hAnsi="宋体"/>
          <w:sz w:val="24"/>
        </w:rPr>
      </w:pPr>
      <w:r>
        <w:rPr>
          <w:rFonts w:hint="eastAsia" w:ascii="宋体" w:hAnsi="宋体" w:cs="宋体"/>
          <w:bCs/>
          <w:sz w:val="24"/>
        </w:rPr>
        <w:t>接触式/探针式轮廓测试系统</w:t>
      </w:r>
    </w:p>
    <w:p w14:paraId="695829DB">
      <w:pPr>
        <w:spacing w:line="360" w:lineRule="auto"/>
        <w:jc w:val="left"/>
        <w:rPr>
          <w:rFonts w:ascii="宋体" w:hAnsi="宋体" w:cs="微软雅黑"/>
          <w:color w:val="000000"/>
          <w:sz w:val="24"/>
        </w:rPr>
      </w:pPr>
      <w:r>
        <w:rPr>
          <w:rFonts w:hint="eastAsia" w:ascii="宋体" w:hAnsi="宋体" w:cs="微软雅黑"/>
          <w:color w:val="000000"/>
          <w:sz w:val="24"/>
        </w:rPr>
        <w:t>一、技术参数：</w:t>
      </w:r>
    </w:p>
    <w:p w14:paraId="165469A5">
      <w:pPr>
        <w:spacing w:line="360" w:lineRule="auto"/>
        <w:jc w:val="left"/>
        <w:rPr>
          <w:rFonts w:ascii="宋体" w:hAnsi="宋体" w:cs="微软雅黑"/>
          <w:color w:val="000000"/>
          <w:sz w:val="24"/>
        </w:rPr>
      </w:pPr>
      <w:r>
        <w:rPr>
          <w:rFonts w:hint="eastAsia" w:ascii="宋体" w:hAnsi="宋体" w:cs="微软雅黑"/>
          <w:color w:val="000000"/>
          <w:sz w:val="24"/>
        </w:rPr>
        <w:t>1、主机：</w:t>
      </w:r>
    </w:p>
    <w:p w14:paraId="7A2F2EE1">
      <w:pPr>
        <w:spacing w:line="360" w:lineRule="auto"/>
        <w:jc w:val="left"/>
        <w:rPr>
          <w:rFonts w:ascii="宋体" w:hAnsi="宋体"/>
          <w:sz w:val="24"/>
        </w:rPr>
      </w:pPr>
      <w:r>
        <w:rPr>
          <w:rFonts w:hint="eastAsia" w:ascii="宋体" w:hAnsi="宋体" w:cs="微软雅黑"/>
          <w:color w:val="000000"/>
          <w:sz w:val="24"/>
        </w:rPr>
        <w:t>1.1、</w:t>
      </w:r>
      <w:r>
        <w:rPr>
          <w:rFonts w:hint="eastAsia" w:ascii="宋体" w:hAnsi="宋体"/>
          <w:sz w:val="24"/>
        </w:rPr>
        <w:t>光学系统：彩色CCD，视野范围0.3-2.2mm。</w:t>
      </w:r>
    </w:p>
    <w:p w14:paraId="7ACC9CCC">
      <w:pPr>
        <w:spacing w:line="360" w:lineRule="auto"/>
        <w:rPr>
          <w:rFonts w:ascii="宋体" w:hAnsi="宋体"/>
          <w:sz w:val="24"/>
        </w:rPr>
      </w:pPr>
      <w:r>
        <w:rPr>
          <w:rFonts w:hint="eastAsia" w:ascii="仿宋_GB2312" w:hAnsi="仿宋_GB2312" w:eastAsia="仿宋_GB2312" w:cs="仿宋_GB2312"/>
          <w:sz w:val="24"/>
        </w:rPr>
        <w:t>★</w:t>
      </w:r>
      <w:r>
        <w:rPr>
          <w:rFonts w:hint="eastAsia" w:ascii="宋体" w:hAnsi="宋体"/>
          <w:sz w:val="24"/>
        </w:rPr>
        <w:t>1.2、单次最大扫描长度≥55mm；拼接最大长度≥200mm。</w:t>
      </w:r>
    </w:p>
    <w:p w14:paraId="400E7013">
      <w:pPr>
        <w:spacing w:line="360" w:lineRule="auto"/>
        <w:rPr>
          <w:rFonts w:ascii="宋体" w:hAnsi="宋体"/>
          <w:sz w:val="24"/>
        </w:rPr>
      </w:pPr>
      <w:r>
        <w:rPr>
          <w:rFonts w:hint="eastAsia" w:ascii="宋体" w:hAnsi="宋体"/>
          <w:sz w:val="24"/>
        </w:rPr>
        <w:t>1.3、测试所允许的最大样品厚度：≥50mm。</w:t>
      </w:r>
    </w:p>
    <w:p w14:paraId="1F787DD9">
      <w:pPr>
        <w:spacing w:line="360" w:lineRule="auto"/>
        <w:rPr>
          <w:rFonts w:ascii="宋体" w:hAnsi="宋体"/>
          <w:sz w:val="24"/>
        </w:rPr>
      </w:pPr>
      <w:r>
        <w:rPr>
          <w:rFonts w:hint="eastAsia" w:ascii="宋体" w:hAnsi="宋体"/>
          <w:sz w:val="24"/>
        </w:rPr>
        <w:t>1.4、垂直方向扫描范围：≥1000um。</w:t>
      </w:r>
    </w:p>
    <w:p w14:paraId="76D65E32">
      <w:pPr>
        <w:spacing w:line="360" w:lineRule="auto"/>
        <w:rPr>
          <w:rFonts w:ascii="宋体" w:hAnsi="宋体"/>
          <w:sz w:val="24"/>
        </w:rPr>
      </w:pPr>
      <w:r>
        <w:rPr>
          <w:rFonts w:hint="eastAsia" w:ascii="宋体" w:hAnsi="宋体"/>
          <w:sz w:val="24"/>
        </w:rPr>
        <w:t>#1.5、测试高度方向的重复性≤0.4nm@1um的标准台阶重复测量30次。</w:t>
      </w:r>
    </w:p>
    <w:p w14:paraId="2687364C">
      <w:pPr>
        <w:spacing w:line="360" w:lineRule="auto"/>
        <w:rPr>
          <w:rFonts w:ascii="宋体" w:hAnsi="宋体"/>
          <w:sz w:val="24"/>
        </w:rPr>
      </w:pPr>
      <w:r>
        <w:rPr>
          <w:rFonts w:hint="eastAsia" w:ascii="宋体" w:hAnsi="宋体"/>
          <w:sz w:val="24"/>
        </w:rPr>
        <w:t>#1.6、垂直分辨率：≤0.1nm。</w:t>
      </w:r>
    </w:p>
    <w:p w14:paraId="0521FDB6">
      <w:pPr>
        <w:spacing w:line="360" w:lineRule="auto"/>
        <w:rPr>
          <w:rFonts w:ascii="宋体" w:hAnsi="宋体"/>
          <w:sz w:val="24"/>
        </w:rPr>
      </w:pPr>
      <w:r>
        <w:rPr>
          <w:rFonts w:hint="eastAsia" w:ascii="宋体" w:hAnsi="宋体"/>
          <w:sz w:val="24"/>
        </w:rPr>
        <w:t>1.7、 载物台：</w:t>
      </w:r>
    </w:p>
    <w:p w14:paraId="4A4D3147">
      <w:pPr>
        <w:spacing w:line="360" w:lineRule="auto"/>
        <w:rPr>
          <w:rFonts w:ascii="宋体" w:hAnsi="宋体"/>
          <w:sz w:val="24"/>
        </w:rPr>
      </w:pPr>
      <w:r>
        <w:rPr>
          <w:rFonts w:hint="eastAsia" w:ascii="宋体" w:hAnsi="宋体"/>
          <w:sz w:val="24"/>
        </w:rPr>
        <w:t>1.7.1、XY电动移动载物台，直径：≥200mm。</w:t>
      </w:r>
    </w:p>
    <w:p w14:paraId="3B7D63E0">
      <w:pPr>
        <w:spacing w:line="360" w:lineRule="auto"/>
        <w:rPr>
          <w:rFonts w:ascii="宋体" w:hAnsi="宋体"/>
          <w:sz w:val="24"/>
        </w:rPr>
      </w:pPr>
      <w:r>
        <w:rPr>
          <w:rFonts w:hint="eastAsia" w:ascii="宋体" w:hAnsi="宋体"/>
          <w:sz w:val="24"/>
        </w:rPr>
        <w:t>1.7.2、X轴行程：≥150mm；Y轴行程：≥150mm。</w:t>
      </w:r>
    </w:p>
    <w:p w14:paraId="68D963AA">
      <w:pPr>
        <w:spacing w:line="360" w:lineRule="auto"/>
        <w:rPr>
          <w:rFonts w:ascii="宋体" w:hAnsi="宋体"/>
          <w:sz w:val="24"/>
        </w:rPr>
      </w:pPr>
      <w:r>
        <w:rPr>
          <w:rFonts w:hint="eastAsia" w:ascii="宋体" w:hAnsi="宋体"/>
          <w:sz w:val="24"/>
        </w:rPr>
        <w:t>#1.</w:t>
      </w:r>
      <w:bookmarkStart w:id="14" w:name="_GoBack"/>
      <w:bookmarkEnd w:id="14"/>
      <w:r>
        <w:rPr>
          <w:rFonts w:hint="eastAsia" w:ascii="宋体" w:hAnsi="宋体"/>
          <w:sz w:val="24"/>
        </w:rPr>
        <w:t>8、探针压力调节范围：1～15mg。</w:t>
      </w:r>
    </w:p>
    <w:p w14:paraId="016A89DF">
      <w:pPr>
        <w:spacing w:line="360" w:lineRule="auto"/>
        <w:rPr>
          <w:rFonts w:ascii="宋体" w:hAnsi="宋体"/>
          <w:sz w:val="24"/>
        </w:rPr>
      </w:pPr>
      <w:r>
        <w:rPr>
          <w:rFonts w:hint="eastAsia" w:ascii="宋体" w:hAnsi="宋体"/>
          <w:sz w:val="24"/>
        </w:rPr>
        <w:t>1.9、单次扫描最大采样点数：≥120000。</w:t>
      </w:r>
    </w:p>
    <w:p w14:paraId="71C81F36">
      <w:pPr>
        <w:spacing w:line="360" w:lineRule="auto"/>
        <w:rPr>
          <w:rFonts w:ascii="宋体" w:hAnsi="宋体"/>
          <w:sz w:val="24"/>
        </w:rPr>
      </w:pPr>
      <w:r>
        <w:rPr>
          <w:rFonts w:hint="eastAsia" w:ascii="宋体" w:hAnsi="宋体"/>
          <w:sz w:val="24"/>
        </w:rPr>
        <w:t>1.10、多次扫描：≥30次。</w:t>
      </w:r>
    </w:p>
    <w:p w14:paraId="38CA49A2">
      <w:pPr>
        <w:spacing w:line="360" w:lineRule="auto"/>
        <w:rPr>
          <w:rFonts w:ascii="宋体" w:hAnsi="宋体"/>
          <w:sz w:val="24"/>
        </w:rPr>
      </w:pPr>
      <w:r>
        <w:rPr>
          <w:rFonts w:hint="eastAsia" w:ascii="宋体" w:hAnsi="宋体"/>
          <w:sz w:val="24"/>
        </w:rPr>
        <w:t>1.11、具有3D薄膜应力测量功能。</w:t>
      </w:r>
    </w:p>
    <w:p w14:paraId="77273E37">
      <w:pPr>
        <w:spacing w:line="360" w:lineRule="auto"/>
        <w:rPr>
          <w:rFonts w:ascii="宋体" w:hAnsi="宋体"/>
          <w:sz w:val="24"/>
        </w:rPr>
      </w:pPr>
      <w:r>
        <w:rPr>
          <w:rFonts w:hint="eastAsia" w:ascii="宋体" w:hAnsi="宋体"/>
          <w:sz w:val="24"/>
        </w:rPr>
        <w:t>2、</w:t>
      </w:r>
      <w:bookmarkStart w:id="0" w:name="OLE_LINK12"/>
      <w:bookmarkStart w:id="1" w:name="OLE_LINK11"/>
      <w:r>
        <w:rPr>
          <w:rFonts w:hint="eastAsia" w:ascii="宋体" w:hAnsi="宋体"/>
          <w:sz w:val="24"/>
        </w:rPr>
        <w:t>数据采集分析工作站：</w:t>
      </w:r>
      <w:bookmarkEnd w:id="0"/>
      <w:bookmarkEnd w:id="1"/>
    </w:p>
    <w:p w14:paraId="73F8BCA6">
      <w:pPr>
        <w:spacing w:line="360" w:lineRule="auto"/>
        <w:rPr>
          <w:rFonts w:ascii="宋体" w:hAnsi="宋体"/>
          <w:sz w:val="24"/>
        </w:rPr>
      </w:pPr>
      <w:r>
        <w:rPr>
          <w:rFonts w:hint="eastAsia" w:ascii="宋体" w:hAnsi="宋体"/>
          <w:sz w:val="24"/>
        </w:rPr>
        <w:t>2.1、CPU：</w:t>
      </w:r>
      <w:bookmarkStart w:id="2" w:name="OLE_LINK4"/>
      <w:bookmarkStart w:id="3" w:name="OLE_LINK1"/>
      <w:bookmarkStart w:id="4" w:name="OLE_LINK2"/>
      <w:bookmarkStart w:id="5" w:name="OLE_LINK3"/>
      <w:r>
        <w:rPr>
          <w:rFonts w:hint="eastAsia" w:ascii="宋体" w:hAnsi="宋体"/>
          <w:sz w:val="24"/>
        </w:rPr>
        <w:t>≥</w:t>
      </w:r>
      <w:bookmarkEnd w:id="2"/>
      <w:bookmarkEnd w:id="3"/>
      <w:bookmarkEnd w:id="4"/>
      <w:bookmarkEnd w:id="5"/>
      <w:r>
        <w:rPr>
          <w:rFonts w:hint="eastAsia" w:ascii="宋体" w:hAnsi="宋体"/>
          <w:sz w:val="24"/>
        </w:rPr>
        <w:t>4核，主频≥3.0GHz；内存</w:t>
      </w:r>
      <w:bookmarkStart w:id="6" w:name="OLE_LINK8"/>
      <w:bookmarkStart w:id="7" w:name="OLE_LINK7"/>
      <w:bookmarkStart w:id="8" w:name="OLE_LINK5"/>
      <w:bookmarkStart w:id="9" w:name="OLE_LINK6"/>
      <w:r>
        <w:rPr>
          <w:rFonts w:hint="eastAsia" w:ascii="宋体" w:hAnsi="宋体"/>
          <w:sz w:val="24"/>
        </w:rPr>
        <w:t>≥</w:t>
      </w:r>
      <w:bookmarkEnd w:id="6"/>
      <w:bookmarkEnd w:id="7"/>
      <w:r>
        <w:rPr>
          <w:rFonts w:hint="eastAsia" w:ascii="宋体" w:hAnsi="宋体"/>
          <w:sz w:val="24"/>
        </w:rPr>
        <w:t>8G</w:t>
      </w:r>
      <w:bookmarkEnd w:id="8"/>
      <w:bookmarkEnd w:id="9"/>
      <w:r>
        <w:rPr>
          <w:rFonts w:hint="eastAsia" w:ascii="宋体" w:hAnsi="宋体"/>
          <w:sz w:val="24"/>
        </w:rPr>
        <w:t>；硬盘≥512G；彩色液晶显示器≥23英寸。</w:t>
      </w:r>
    </w:p>
    <w:p w14:paraId="34C3937D">
      <w:pPr>
        <w:spacing w:line="360" w:lineRule="auto"/>
        <w:rPr>
          <w:rFonts w:ascii="宋体" w:hAnsi="宋体"/>
          <w:sz w:val="24"/>
        </w:rPr>
      </w:pPr>
      <w:r>
        <w:rPr>
          <w:rFonts w:hint="eastAsia" w:ascii="宋体" w:hAnsi="宋体"/>
          <w:sz w:val="24"/>
        </w:rPr>
        <w:t>2.2、具备3D表面分析功能。</w:t>
      </w:r>
    </w:p>
    <w:p w14:paraId="7851FA13">
      <w:pPr>
        <w:spacing w:line="360" w:lineRule="auto"/>
        <w:rPr>
          <w:rFonts w:ascii="宋体" w:hAnsi="宋体"/>
          <w:sz w:val="24"/>
        </w:rPr>
      </w:pPr>
      <w:r>
        <w:rPr>
          <w:rFonts w:hint="eastAsia" w:ascii="宋体" w:hAnsi="宋体"/>
          <w:sz w:val="24"/>
        </w:rPr>
        <w:t>3、</w:t>
      </w:r>
      <w:r>
        <w:rPr>
          <w:rFonts w:hint="eastAsia" w:ascii="宋体" w:hAnsi="宋体" w:cs="微软雅黑"/>
          <w:sz w:val="24"/>
        </w:rPr>
        <w:t>工作条件：</w:t>
      </w:r>
    </w:p>
    <w:p w14:paraId="06B4CD58">
      <w:pPr>
        <w:tabs>
          <w:tab w:val="left" w:pos="312"/>
        </w:tabs>
        <w:spacing w:line="360" w:lineRule="auto"/>
        <w:rPr>
          <w:rFonts w:ascii="宋体" w:hAnsi="宋体"/>
          <w:sz w:val="24"/>
        </w:rPr>
      </w:pPr>
      <w:r>
        <w:rPr>
          <w:rFonts w:hint="eastAsia" w:ascii="宋体" w:hAnsi="宋体"/>
          <w:sz w:val="24"/>
        </w:rPr>
        <w:t>3.1、电源：AC 220V</w:t>
      </w:r>
      <w:bookmarkStart w:id="10" w:name="OLE_LINK9"/>
      <w:bookmarkStart w:id="11" w:name="OLE_LINK10"/>
      <w:r>
        <w:rPr>
          <w:rFonts w:hint="eastAsia" w:ascii="宋体" w:hAnsi="宋体"/>
          <w:sz w:val="24"/>
        </w:rPr>
        <w:t>±10%</w:t>
      </w:r>
      <w:bookmarkEnd w:id="10"/>
      <w:bookmarkEnd w:id="11"/>
      <w:r>
        <w:rPr>
          <w:rFonts w:hint="eastAsia" w:ascii="宋体" w:hAnsi="宋体"/>
          <w:sz w:val="24"/>
        </w:rPr>
        <w:t>，50±2 Hz。</w:t>
      </w:r>
      <w:r>
        <w:rPr>
          <w:rFonts w:hint="eastAsia" w:ascii="宋体" w:hAnsi="宋体"/>
          <w:sz w:val="24"/>
        </w:rPr>
        <w:br w:type="textWrapping"/>
      </w:r>
      <w:r>
        <w:rPr>
          <w:rFonts w:hint="eastAsia" w:ascii="宋体" w:hAnsi="宋体"/>
          <w:sz w:val="24"/>
        </w:rPr>
        <w:t>3.2、环境温度范围：0～40℃。</w:t>
      </w:r>
    </w:p>
    <w:p w14:paraId="5C3BD452">
      <w:pPr>
        <w:tabs>
          <w:tab w:val="left" w:pos="312"/>
        </w:tabs>
        <w:spacing w:line="360" w:lineRule="auto"/>
        <w:rPr>
          <w:rFonts w:ascii="宋体" w:hAnsi="宋体"/>
          <w:sz w:val="24"/>
        </w:rPr>
      </w:pPr>
      <w:r>
        <w:rPr>
          <w:rFonts w:hint="eastAsia" w:ascii="宋体" w:hAnsi="宋体"/>
          <w:sz w:val="24"/>
        </w:rPr>
        <w:t>3.3、湿度范围：10%～95%。</w:t>
      </w:r>
    </w:p>
    <w:p w14:paraId="31C16548">
      <w:pPr>
        <w:tabs>
          <w:tab w:val="left" w:pos="312"/>
        </w:tabs>
        <w:spacing w:line="360" w:lineRule="auto"/>
        <w:rPr>
          <w:rFonts w:ascii="宋体" w:hAnsi="宋体" w:cs="微软雅黑"/>
          <w:bCs/>
          <w:color w:val="000000"/>
          <w:sz w:val="24"/>
        </w:rPr>
      </w:pPr>
      <w:r>
        <w:rPr>
          <w:rFonts w:hint="eastAsia" w:ascii="宋体" w:hAnsi="宋体"/>
          <w:sz w:val="24"/>
        </w:rPr>
        <w:t>3.4、海拔高度：≤2000m。</w:t>
      </w:r>
      <w:r>
        <w:rPr>
          <w:rFonts w:hint="eastAsia" w:ascii="宋体" w:hAnsi="宋体"/>
          <w:sz w:val="24"/>
        </w:rPr>
        <w:br w:type="textWrapping"/>
      </w:r>
      <w:r>
        <w:rPr>
          <w:rFonts w:hint="eastAsia" w:ascii="宋体" w:hAnsi="宋体"/>
          <w:sz w:val="24"/>
        </w:rPr>
        <w:t>二、主要</w:t>
      </w:r>
      <w:r>
        <w:rPr>
          <w:rFonts w:hint="eastAsia" w:ascii="宋体" w:hAnsi="宋体" w:cs="微软雅黑"/>
          <w:bCs/>
          <w:color w:val="000000"/>
          <w:sz w:val="24"/>
        </w:rPr>
        <w:t>配置：</w:t>
      </w:r>
    </w:p>
    <w:p w14:paraId="7B34482E">
      <w:pPr>
        <w:spacing w:line="360" w:lineRule="auto"/>
        <w:rPr>
          <w:rFonts w:ascii="宋体" w:hAnsi="宋体"/>
          <w:kern w:val="0"/>
          <w:sz w:val="24"/>
        </w:rPr>
      </w:pPr>
      <w:r>
        <w:rPr>
          <w:rFonts w:hint="eastAsia" w:ascii="宋体" w:hAnsi="宋体"/>
          <w:kern w:val="0"/>
          <w:sz w:val="24"/>
        </w:rPr>
        <w:t>1、主机：1台。</w:t>
      </w:r>
    </w:p>
    <w:p w14:paraId="22F77841">
      <w:pPr>
        <w:spacing w:line="360" w:lineRule="auto"/>
        <w:rPr>
          <w:rFonts w:ascii="宋体" w:hAnsi="宋体"/>
          <w:sz w:val="24"/>
        </w:rPr>
      </w:pPr>
      <w:r>
        <w:rPr>
          <w:rFonts w:hint="eastAsia" w:ascii="宋体" w:hAnsi="宋体"/>
          <w:kern w:val="0"/>
          <w:sz w:val="24"/>
        </w:rPr>
        <w:t>2、</w:t>
      </w:r>
      <w:r>
        <w:rPr>
          <w:rFonts w:hint="eastAsia" w:ascii="宋体" w:hAnsi="宋体"/>
          <w:sz w:val="24"/>
        </w:rPr>
        <w:t>数据采集分析工作站：1套。</w:t>
      </w:r>
    </w:p>
    <w:p w14:paraId="1B322077">
      <w:pPr>
        <w:spacing w:line="360" w:lineRule="auto"/>
        <w:rPr>
          <w:rFonts w:ascii="宋体" w:hAnsi="宋体"/>
          <w:kern w:val="0"/>
          <w:sz w:val="24"/>
        </w:rPr>
      </w:pPr>
      <w:r>
        <w:rPr>
          <w:rFonts w:hint="eastAsia" w:ascii="宋体" w:hAnsi="宋体"/>
          <w:sz w:val="24"/>
        </w:rPr>
        <w:t>3、</w:t>
      </w:r>
      <w:r>
        <w:rPr>
          <w:rFonts w:hint="eastAsia" w:ascii="宋体" w:hAnsi="宋体"/>
          <w:kern w:val="0"/>
          <w:sz w:val="24"/>
        </w:rPr>
        <w:t>附件（含专用的快速更换探针更换工具）：1套。</w:t>
      </w:r>
    </w:p>
    <w:p w14:paraId="7084CE98">
      <w:pPr>
        <w:autoSpaceDE w:val="0"/>
        <w:autoSpaceDN w:val="0"/>
        <w:spacing w:line="360" w:lineRule="auto"/>
        <w:rPr>
          <w:rFonts w:ascii="宋体" w:hAnsi="宋体" w:cs="微软雅黑"/>
          <w:bCs/>
          <w:color w:val="000000"/>
          <w:sz w:val="24"/>
        </w:rPr>
      </w:pPr>
      <w:r>
        <w:rPr>
          <w:rFonts w:hint="eastAsia" w:ascii="宋体" w:hAnsi="宋体" w:cs="微软雅黑"/>
          <w:bCs/>
          <w:color w:val="000000"/>
          <w:sz w:val="24"/>
        </w:rPr>
        <w:t>三、技术资料：</w:t>
      </w:r>
    </w:p>
    <w:p w14:paraId="3E9E28F8">
      <w:pPr>
        <w:spacing w:line="360" w:lineRule="auto"/>
        <w:rPr>
          <w:rFonts w:ascii="宋体" w:hAnsi="宋体"/>
          <w:sz w:val="24"/>
        </w:rPr>
      </w:pPr>
      <w:r>
        <w:rPr>
          <w:rFonts w:hint="eastAsia" w:ascii="宋体" w:hAnsi="宋体"/>
          <w:sz w:val="24"/>
        </w:rPr>
        <w:t>1、提供仪器设备的中文安装、操作手册。</w:t>
      </w:r>
      <w:r>
        <w:rPr>
          <w:rFonts w:hint="eastAsia" w:ascii="宋体" w:hAnsi="宋体"/>
          <w:sz w:val="24"/>
        </w:rPr>
        <w:br w:type="textWrapping"/>
      </w:r>
      <w:r>
        <w:rPr>
          <w:rFonts w:hint="eastAsia" w:ascii="宋体" w:hAnsi="宋体"/>
          <w:sz w:val="24"/>
        </w:rPr>
        <w:t>2、提供仪器设备的中文维修保养手册。</w:t>
      </w:r>
      <w:r>
        <w:rPr>
          <w:rFonts w:hint="eastAsia" w:ascii="宋体" w:hAnsi="宋体"/>
          <w:sz w:val="24"/>
        </w:rPr>
        <w:br w:type="textWrapping"/>
      </w:r>
      <w:r>
        <w:rPr>
          <w:rFonts w:hint="eastAsia" w:ascii="宋体" w:hAnsi="宋体"/>
          <w:sz w:val="24"/>
        </w:rPr>
        <w:t>3、设备符合中国国家标准或通用国际标准。</w:t>
      </w:r>
    </w:p>
    <w:p w14:paraId="752B53CC">
      <w:pPr>
        <w:spacing w:line="360" w:lineRule="auto"/>
        <w:outlineLvl w:val="0"/>
        <w:rPr>
          <w:rFonts w:ascii="宋体" w:hAnsi="宋体"/>
          <w:color w:val="000000"/>
          <w:sz w:val="24"/>
        </w:rPr>
      </w:pPr>
      <w:r>
        <w:rPr>
          <w:rFonts w:hint="eastAsia" w:ascii="宋体" w:hAnsi="宋体" w:cs="微软雅黑"/>
          <w:color w:val="000000"/>
          <w:sz w:val="24"/>
        </w:rPr>
        <w:t>四、售后服务：</w:t>
      </w:r>
    </w:p>
    <w:p w14:paraId="22E70F6E">
      <w:pPr>
        <w:spacing w:line="360" w:lineRule="auto"/>
        <w:rPr>
          <w:rFonts w:ascii="宋体" w:hAnsi="宋体"/>
          <w:sz w:val="24"/>
        </w:rPr>
      </w:pPr>
      <w:r>
        <w:rPr>
          <w:rFonts w:hint="eastAsia" w:ascii="宋体" w:hAnsi="宋体"/>
          <w:sz w:val="24"/>
        </w:rPr>
        <w:t>1、安装、校准与试运行：对仪器设备的质量、规格、性能、数量进行详细和全面的检查，并出具检验证明，如有缺失，应负责赔偿。</w:t>
      </w:r>
      <w:r>
        <w:rPr>
          <w:rFonts w:hint="eastAsia" w:ascii="宋体" w:hAnsi="宋体"/>
          <w:sz w:val="24"/>
        </w:rPr>
        <w:br w:type="textWrapping"/>
      </w:r>
      <w:r>
        <w:rPr>
          <w:rFonts w:hint="eastAsia" w:ascii="宋体" w:hAnsi="宋体"/>
          <w:sz w:val="24"/>
        </w:rPr>
        <w:t>2、负责为用户培训使用仪器的工作人员。培训内容包括仪器设备的基本原理、安装、调试、操作使用和日常保养维修等。培训时间不少于一个工作日。</w:t>
      </w:r>
      <w:r>
        <w:rPr>
          <w:rFonts w:hint="eastAsia" w:ascii="宋体" w:hAnsi="宋体"/>
          <w:sz w:val="24"/>
        </w:rPr>
        <w:br w:type="textWrapping"/>
      </w:r>
      <w:r>
        <w:rPr>
          <w:rFonts w:hint="eastAsia" w:ascii="宋体" w:hAnsi="宋体"/>
          <w:sz w:val="24"/>
        </w:rPr>
        <w:t>3、</w:t>
      </w:r>
      <w:bookmarkStart w:id="12" w:name="OLE_LINK14"/>
      <w:bookmarkStart w:id="13" w:name="OLE_LINK13"/>
      <w:r>
        <w:rPr>
          <w:rFonts w:hint="eastAsia" w:ascii="宋体" w:hAnsi="宋体"/>
          <w:sz w:val="24"/>
        </w:rPr>
        <w:t>质保期</w:t>
      </w:r>
      <w:bookmarkEnd w:id="12"/>
      <w:bookmarkEnd w:id="13"/>
      <w:r>
        <w:rPr>
          <w:rFonts w:hint="eastAsia" w:ascii="宋体" w:hAnsi="宋体"/>
          <w:sz w:val="24"/>
        </w:rPr>
        <w:t>：≥1年。在质保期内，供货厂商在接到用户要求对所购仪器设备进行维修时，应在24小时之内给予答复，并派出维修人员在三日内到达用户现场进行维修服务。</w:t>
      </w:r>
      <w:r>
        <w:rPr>
          <w:rFonts w:hint="eastAsia" w:ascii="宋体" w:hAnsi="宋体"/>
          <w:sz w:val="24"/>
        </w:rPr>
        <w:br w:type="textWrapping"/>
      </w:r>
      <w:r>
        <w:rPr>
          <w:rFonts w:hint="eastAsia" w:ascii="宋体" w:hAnsi="宋体"/>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513DB7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MathJax_Vector">
    <w:panose1 w:val="02000603000000000000"/>
    <w:charset w:val="00"/>
    <w:family w:val="auto"/>
    <w:pitch w:val="default"/>
    <w:sig w:usb0="00000001" w:usb1="00000020" w:usb2="00000000" w:usb3="00000000" w:csb0="00000001"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7E431E3"/>
    <w:rsid w:val="00354EEE"/>
    <w:rsid w:val="00360C06"/>
    <w:rsid w:val="005A10FE"/>
    <w:rsid w:val="00D36AA9"/>
    <w:rsid w:val="00E743EF"/>
    <w:rsid w:val="00F0630C"/>
    <w:rsid w:val="00FB78DE"/>
    <w:rsid w:val="0C966CA9"/>
    <w:rsid w:val="62765E7E"/>
    <w:rsid w:val="6EDB838F"/>
    <w:rsid w:val="723A001F"/>
    <w:rsid w:val="7C1E980F"/>
    <w:rsid w:val="7FE6C3F6"/>
    <w:rsid w:val="BF3E1DF9"/>
    <w:rsid w:val="E7E431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imes New Roman" w:hAnsi="Times New Roman" w:eastAsia="宋体" w:cs="Times New Roman"/>
      <w:kern w:val="2"/>
      <w:sz w:val="18"/>
      <w:szCs w:val="18"/>
    </w:rPr>
  </w:style>
  <w:style w:type="character" w:customStyle="1" w:styleId="8">
    <w:name w:val="页脚 Char"/>
    <w:basedOn w:val="6"/>
    <w:link w:val="3"/>
    <w:qFormat/>
    <w:uiPriority w:val="0"/>
    <w:rPr>
      <w:rFonts w:ascii="Times New Roman" w:hAnsi="Times New Roman" w:eastAsia="宋体" w:cs="Times New Roman"/>
      <w:kern w:val="2"/>
      <w:sz w:val="18"/>
      <w:szCs w:val="18"/>
    </w:rPr>
  </w:style>
  <w:style w:type="character" w:customStyle="1" w:styleId="9">
    <w:name w:val="批注框文本 Char"/>
    <w:basedOn w:val="6"/>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ERAZER</Company>
  <Pages>2</Pages>
  <Words>140</Words>
  <Characters>804</Characters>
  <Lines>6</Lines>
  <Paragraphs>1</Paragraphs>
  <TotalTime>11</TotalTime>
  <ScaleCrop>false</ScaleCrop>
  <LinksUpToDate>false</LinksUpToDate>
  <CharactersWithSpaces>943</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2026-05-07T09:30:00Z</dcterms:created>
  <dc:creator>洪婧</dc:creator>
  <cp:lastModifiedBy>洪婧</cp:lastModifiedBy>
  <dcterms:modified xsi:type="dcterms:W3CDTF">2026-06-25T11:28:29Z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278C9E100D0382435DA03C6ABAFD2839_43</vt:lpwstr>
  </property>
  <property fmtid="{D5CDD505-2E9C-101B-9397-08002B2CF9AE}" pid="4" name="KSOTemplateDocerSaveRecord">
    <vt:lpwstr>eyJoZGlkIjoiMWIyYWZmNzM4ZDUwOGUwMTE3NGFiYWU2OTAyMDZkODUiLCJ1c2VySWQiOiIxNDQ0NDczNjcwIn0=</vt:lpwstr>
  </property>
</Properties>
</file>